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2D" w:rsidRPr="00326B2D" w:rsidRDefault="00326B2D" w:rsidP="00326B2D">
      <w:pPr>
        <w:shd w:val="clear" w:color="auto" w:fill="D9D9D9" w:themeFill="background1" w:themeFillShade="D9"/>
        <w:rPr>
          <w:b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Inhibit vs. prohibit </w:t>
      </w:r>
      <w:r>
        <w:rPr>
          <w:b/>
          <w:color w:val="auto"/>
          <w:sz w:val="28"/>
          <w:szCs w:val="28"/>
        </w:rPr>
        <w:t>– what’s the difference?</w:t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>Reményi</w:t>
      </w:r>
    </w:p>
    <w:p w:rsidR="00326B2D" w:rsidRDefault="00326B2D" w:rsidP="00326B2D">
      <w:pPr>
        <w:rPr>
          <w:b/>
          <w:i/>
          <w:color w:val="auto"/>
          <w:sz w:val="18"/>
          <w:szCs w:val="18"/>
        </w:rPr>
      </w:pPr>
    </w:p>
    <w:p w:rsidR="00326B2D" w:rsidRPr="0070655A" w:rsidRDefault="0070655A" w:rsidP="00326B2D">
      <w:pPr>
        <w:rPr>
          <w:b/>
          <w:i/>
          <w:color w:val="auto"/>
          <w:sz w:val="18"/>
          <w:szCs w:val="18"/>
        </w:rPr>
      </w:pPr>
      <w:r>
        <w:rPr>
          <w:b/>
          <w:i/>
          <w:color w:val="auto"/>
          <w:sz w:val="18"/>
          <w:szCs w:val="18"/>
        </w:rPr>
        <w:t xml:space="preserve">Fill in the gaps with </w:t>
      </w:r>
      <w:r>
        <w:rPr>
          <w:b/>
          <w:color w:val="auto"/>
          <w:sz w:val="18"/>
          <w:szCs w:val="18"/>
        </w:rPr>
        <w:t>inhibit</w:t>
      </w:r>
      <w:r>
        <w:rPr>
          <w:b/>
          <w:i/>
          <w:color w:val="auto"/>
          <w:sz w:val="18"/>
          <w:szCs w:val="18"/>
        </w:rPr>
        <w:t xml:space="preserve"> or </w:t>
      </w:r>
      <w:r>
        <w:rPr>
          <w:b/>
          <w:color w:val="auto"/>
          <w:sz w:val="18"/>
          <w:szCs w:val="18"/>
        </w:rPr>
        <w:t xml:space="preserve">prohibit, </w:t>
      </w:r>
      <w:r>
        <w:rPr>
          <w:b/>
          <w:i/>
          <w:color w:val="auto"/>
          <w:sz w:val="18"/>
          <w:szCs w:val="18"/>
        </w:rPr>
        <w:t>making any necessary grammatical changes.</w:t>
      </w:r>
    </w:p>
    <w:p w:rsidR="00326B2D" w:rsidRDefault="00326B2D" w:rsidP="00326B2D">
      <w:pPr>
        <w:tabs>
          <w:tab w:val="left" w:pos="4712"/>
        </w:tabs>
        <w:ind w:right="33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1</w:t>
      </w:r>
      <w:r w:rsidRPr="00F24EE3">
        <w:rPr>
          <w:iCs/>
          <w:color w:val="auto"/>
          <w:sz w:val="18"/>
          <w:szCs w:val="18"/>
        </w:rPr>
        <w:t>“</w:t>
      </w:r>
      <w:r w:rsidRPr="00F24EE3">
        <w:rPr>
          <w:color w:val="auto"/>
          <w:sz w:val="18"/>
          <w:szCs w:val="18"/>
          <w:lang w:bidi="hi-IN"/>
        </w:rPr>
        <w:t>The good language learner has a strong drive to communicate, or to learn from a communication.</w:t>
      </w:r>
      <w:r>
        <w:rPr>
          <w:iCs/>
          <w:color w:val="auto"/>
          <w:sz w:val="18"/>
          <w:szCs w:val="18"/>
        </w:rPr>
        <w:t xml:space="preserve"> […] </w:t>
      </w:r>
      <w:r w:rsidRPr="00F24EE3">
        <w:rPr>
          <w:color w:val="auto"/>
          <w:sz w:val="18"/>
          <w:szCs w:val="18"/>
          <w:lang w:bidi="hi-IN"/>
        </w:rPr>
        <w:t xml:space="preserve">The good language learner is often </w:t>
      </w:r>
      <w:proofErr w:type="gramStart"/>
      <w:r w:rsidRPr="00F24EE3">
        <w:rPr>
          <w:color w:val="auto"/>
          <w:sz w:val="18"/>
          <w:szCs w:val="18"/>
          <w:lang w:bidi="hi-IN"/>
        </w:rPr>
        <w:t xml:space="preserve">not </w:t>
      </w:r>
      <w:r w:rsidRPr="00F24EE3">
        <w:rPr>
          <w:bCs/>
          <w:color w:val="000000"/>
          <w:sz w:val="18"/>
          <w:szCs w:val="18"/>
        </w:rPr>
        <w:t>......................</w:t>
      </w:r>
      <w:r>
        <w:rPr>
          <w:color w:val="auto"/>
          <w:sz w:val="18"/>
          <w:szCs w:val="18"/>
          <w:lang w:bidi="hi-IN"/>
        </w:rPr>
        <w:t>.</w:t>
      </w:r>
      <w:proofErr w:type="gramEnd"/>
      <w:r>
        <w:rPr>
          <w:color w:val="auto"/>
          <w:sz w:val="18"/>
          <w:szCs w:val="18"/>
          <w:lang w:bidi="hi-IN"/>
        </w:rPr>
        <w:t xml:space="preserve"> [...] </w:t>
      </w:r>
      <w:r w:rsidRPr="00F24EE3">
        <w:rPr>
          <w:color w:val="auto"/>
          <w:sz w:val="18"/>
          <w:szCs w:val="18"/>
          <w:lang w:bidi="hi-IN"/>
        </w:rPr>
        <w:t>In addition to focusing on communication, the good language learner is prepared to attend to form.</w:t>
      </w:r>
      <w:r>
        <w:rPr>
          <w:iCs/>
          <w:color w:val="auto"/>
          <w:sz w:val="18"/>
          <w:szCs w:val="18"/>
        </w:rPr>
        <w:t xml:space="preserve"> (Rubin 1975, p. 46)</w:t>
      </w:r>
      <w:r w:rsidRPr="00F24EE3">
        <w:rPr>
          <w:color w:val="auto"/>
          <w:sz w:val="18"/>
          <w:szCs w:val="18"/>
          <w:lang w:bidi="hi-IN"/>
        </w:rPr>
        <w:t>”</w:t>
      </w:r>
    </w:p>
    <w:p w:rsidR="00326B2D" w:rsidRDefault="00326B2D" w:rsidP="00326B2D">
      <w:pPr>
        <w:tabs>
          <w:tab w:val="left" w:pos="4712"/>
        </w:tabs>
        <w:ind w:right="33"/>
        <w:rPr>
          <w:bCs/>
          <w:color w:val="000000"/>
          <w:sz w:val="18"/>
          <w:szCs w:val="18"/>
        </w:rPr>
      </w:pPr>
    </w:p>
    <w:p w:rsidR="00326B2D" w:rsidRPr="00F24EE3" w:rsidRDefault="00326B2D" w:rsidP="00326B2D">
      <w:pPr>
        <w:tabs>
          <w:tab w:val="left" w:pos="4712"/>
        </w:tabs>
        <w:ind w:right="33"/>
        <w:rPr>
          <w:rStyle w:val="apple-converted-space"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2 </w:t>
      </w:r>
      <w:r w:rsidRPr="00F24EE3">
        <w:rPr>
          <w:color w:val="auto"/>
          <w:sz w:val="18"/>
          <w:szCs w:val="18"/>
        </w:rPr>
        <w:t xml:space="preserve">If it were not for judicial development of certain exceptions, this section would </w:t>
      </w:r>
      <w:r w:rsidRPr="00F24EE3">
        <w:rPr>
          <w:bCs/>
          <w:color w:val="000000"/>
          <w:sz w:val="18"/>
          <w:szCs w:val="18"/>
        </w:rPr>
        <w:t xml:space="preserve">...................... </w:t>
      </w:r>
      <w:r w:rsidRPr="00F24EE3">
        <w:rPr>
          <w:color w:val="auto"/>
          <w:sz w:val="18"/>
          <w:szCs w:val="18"/>
        </w:rPr>
        <w:t xml:space="preserve">a suit for refund by an acquiring corporation for taxes paid by a transferor corporation, even though the reorganization meets the requirements of Section 381(a). </w:t>
      </w:r>
    </w:p>
    <w:p w:rsidR="00326B2D" w:rsidRPr="00F24EE3" w:rsidRDefault="00326B2D" w:rsidP="00326B2D">
      <w:pPr>
        <w:tabs>
          <w:tab w:val="left" w:pos="4712"/>
        </w:tabs>
        <w:ind w:right="33"/>
        <w:rPr>
          <w:rStyle w:val="apple-converted-space"/>
          <w:bCs/>
          <w:color w:val="auto"/>
          <w:sz w:val="18"/>
          <w:szCs w:val="18"/>
        </w:rPr>
      </w:pPr>
    </w:p>
    <w:p w:rsidR="00326B2D" w:rsidRPr="00F24EE3" w:rsidRDefault="00326B2D" w:rsidP="00326B2D">
      <w:pPr>
        <w:tabs>
          <w:tab w:val="left" w:pos="4712"/>
        </w:tabs>
        <w:ind w:right="3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 </w:t>
      </w:r>
      <w:r w:rsidRPr="00F24EE3">
        <w:rPr>
          <w:color w:val="000000"/>
          <w:sz w:val="18"/>
          <w:szCs w:val="18"/>
        </w:rPr>
        <w:t xml:space="preserve">Thus, the legislation was extended </w:t>
      </w:r>
      <w:r w:rsidRPr="00F24EE3">
        <w:rPr>
          <w:bCs/>
          <w:color w:val="000000"/>
          <w:sz w:val="18"/>
          <w:szCs w:val="18"/>
        </w:rPr>
        <w:t xml:space="preserve">to...................... </w:t>
      </w:r>
      <w:r w:rsidRPr="00F24EE3">
        <w:rPr>
          <w:color w:val="000000"/>
          <w:sz w:val="18"/>
          <w:szCs w:val="18"/>
        </w:rPr>
        <w:t>a supplier from imposing any contractual requirement upon a reseller to maintain prices, or from refusing to supply resellers where the basis for such refusal is that the rese</w:t>
      </w:r>
      <w:r>
        <w:rPr>
          <w:color w:val="000000"/>
          <w:sz w:val="18"/>
          <w:szCs w:val="18"/>
        </w:rPr>
        <w:t>llers have been cutting prices.</w:t>
      </w:r>
    </w:p>
    <w:p w:rsidR="00326B2D" w:rsidRPr="00F24EE3" w:rsidRDefault="00326B2D" w:rsidP="00326B2D">
      <w:pPr>
        <w:tabs>
          <w:tab w:val="left" w:pos="4712"/>
        </w:tabs>
        <w:ind w:right="33"/>
        <w:rPr>
          <w:color w:val="000000"/>
          <w:sz w:val="18"/>
          <w:szCs w:val="18"/>
        </w:rPr>
      </w:pPr>
    </w:p>
    <w:p w:rsidR="00326B2D" w:rsidRPr="00F24EE3" w:rsidRDefault="00326B2D" w:rsidP="00326B2D">
      <w:pPr>
        <w:tabs>
          <w:tab w:val="left" w:pos="4712"/>
        </w:tabs>
        <w:ind w:right="3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 </w:t>
      </w:r>
      <w:r w:rsidRPr="00F24EE3">
        <w:rPr>
          <w:color w:val="000000"/>
          <w:sz w:val="18"/>
          <w:szCs w:val="18"/>
        </w:rPr>
        <w:t xml:space="preserve">If the Minister accepts the report he then has the power </w:t>
      </w:r>
      <w:r w:rsidRPr="00F24EE3">
        <w:rPr>
          <w:bCs/>
          <w:color w:val="000000"/>
          <w:sz w:val="18"/>
          <w:szCs w:val="18"/>
        </w:rPr>
        <w:t xml:space="preserve">to...................... </w:t>
      </w:r>
      <w:r w:rsidRPr="00F24EE3">
        <w:rPr>
          <w:color w:val="000000"/>
          <w:sz w:val="18"/>
          <w:szCs w:val="18"/>
        </w:rPr>
        <w:t xml:space="preserve">a contrary merger from taking place. </w:t>
      </w:r>
    </w:p>
    <w:p w:rsidR="00326B2D" w:rsidRPr="00F24EE3" w:rsidRDefault="00326B2D" w:rsidP="00326B2D">
      <w:pPr>
        <w:tabs>
          <w:tab w:val="left" w:pos="4712"/>
        </w:tabs>
        <w:ind w:right="33"/>
        <w:rPr>
          <w:color w:val="auto"/>
          <w:sz w:val="18"/>
          <w:szCs w:val="18"/>
        </w:rPr>
      </w:pPr>
    </w:p>
    <w:p w:rsidR="00326B2D" w:rsidRPr="00F24EE3" w:rsidRDefault="00326B2D" w:rsidP="00326B2D">
      <w:pPr>
        <w:tabs>
          <w:tab w:val="left" w:pos="4712"/>
        </w:tabs>
        <w:ind w:right="3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5 </w:t>
      </w:r>
      <w:r w:rsidRPr="00F24EE3">
        <w:rPr>
          <w:color w:val="auto"/>
          <w:sz w:val="18"/>
          <w:szCs w:val="18"/>
        </w:rPr>
        <w:t xml:space="preserve">Teaching methods, learning material, and promotion policies may </w:t>
      </w:r>
      <w:r w:rsidRPr="00F24EE3">
        <w:rPr>
          <w:bCs/>
          <w:color w:val="000000"/>
          <w:sz w:val="18"/>
          <w:szCs w:val="18"/>
        </w:rPr>
        <w:t xml:space="preserve">...................... </w:t>
      </w:r>
      <w:proofErr w:type="gramStart"/>
      <w:r w:rsidRPr="00F24EE3">
        <w:rPr>
          <w:color w:val="auto"/>
          <w:sz w:val="18"/>
          <w:szCs w:val="18"/>
        </w:rPr>
        <w:t>learning</w:t>
      </w:r>
      <w:proofErr w:type="gramEnd"/>
      <w:r w:rsidRPr="00F24EE3">
        <w:rPr>
          <w:color w:val="auto"/>
          <w:sz w:val="18"/>
          <w:szCs w:val="18"/>
        </w:rPr>
        <w:t xml:space="preserve"> and lead to maladjustments for some children.</w:t>
      </w:r>
    </w:p>
    <w:p w:rsidR="00326B2D" w:rsidRPr="00F24EE3" w:rsidRDefault="00326B2D" w:rsidP="00326B2D">
      <w:pPr>
        <w:tabs>
          <w:tab w:val="left" w:pos="4712"/>
        </w:tabs>
        <w:ind w:right="33"/>
        <w:rPr>
          <w:rStyle w:val="apple-converted-space"/>
          <w:bCs/>
          <w:color w:val="auto"/>
          <w:sz w:val="18"/>
          <w:szCs w:val="18"/>
        </w:rPr>
      </w:pPr>
    </w:p>
    <w:p w:rsidR="00326B2D" w:rsidRPr="00F24EE3" w:rsidRDefault="00326B2D" w:rsidP="00326B2D">
      <w:pPr>
        <w:tabs>
          <w:tab w:val="left" w:pos="4712"/>
        </w:tabs>
        <w:ind w:right="33"/>
        <w:rPr>
          <w:rStyle w:val="apple-converted-space"/>
          <w:bCs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6 </w:t>
      </w:r>
      <w:r w:rsidRPr="00F24EE3">
        <w:rPr>
          <w:color w:val="auto"/>
          <w:sz w:val="18"/>
          <w:szCs w:val="18"/>
        </w:rPr>
        <w:t xml:space="preserve">When a dancer does well, she provokes a quiet bombardment of dollar bills – although the Manhattan clubs </w:t>
      </w:r>
      <w:r w:rsidRPr="00F24EE3">
        <w:rPr>
          <w:bCs/>
          <w:color w:val="000000"/>
          <w:sz w:val="18"/>
          <w:szCs w:val="18"/>
        </w:rPr>
        <w:t xml:space="preserve">...................... </w:t>
      </w:r>
      <w:r w:rsidRPr="00F24EE3">
        <w:rPr>
          <w:color w:val="auto"/>
          <w:sz w:val="18"/>
          <w:szCs w:val="18"/>
        </w:rPr>
        <w:t xml:space="preserve">the more cosmopolitan practice of slipping the tips into the dancers’ costumes. </w:t>
      </w:r>
    </w:p>
    <w:p w:rsidR="00326B2D" w:rsidRPr="00F24EE3" w:rsidRDefault="00326B2D" w:rsidP="00326B2D">
      <w:pPr>
        <w:tabs>
          <w:tab w:val="left" w:pos="4712"/>
        </w:tabs>
        <w:ind w:right="33"/>
        <w:rPr>
          <w:rStyle w:val="apple-converted-space"/>
          <w:bCs/>
          <w:color w:val="auto"/>
          <w:sz w:val="18"/>
          <w:szCs w:val="18"/>
        </w:rPr>
      </w:pPr>
    </w:p>
    <w:p w:rsidR="00326B2D" w:rsidRPr="00F24EE3" w:rsidRDefault="00326B2D" w:rsidP="00326B2D">
      <w:pPr>
        <w:tabs>
          <w:tab w:val="left" w:pos="4712"/>
        </w:tabs>
        <w:ind w:right="3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7 </w:t>
      </w:r>
      <w:r w:rsidRPr="00F24EE3">
        <w:rPr>
          <w:color w:val="auto"/>
          <w:sz w:val="18"/>
          <w:szCs w:val="18"/>
        </w:rPr>
        <w:t xml:space="preserve">It will, </w:t>
      </w:r>
      <w:proofErr w:type="gramStart"/>
      <w:r w:rsidRPr="00F24EE3">
        <w:rPr>
          <w:bCs/>
          <w:color w:val="auto"/>
          <w:sz w:val="18"/>
          <w:szCs w:val="18"/>
        </w:rPr>
        <w:t>however,</w:t>
      </w:r>
      <w:r w:rsidRPr="00F24EE3">
        <w:rPr>
          <w:bCs/>
          <w:color w:val="000000"/>
          <w:sz w:val="18"/>
          <w:szCs w:val="18"/>
        </w:rPr>
        <w:t>......................</w:t>
      </w:r>
      <w:proofErr w:type="gramEnd"/>
      <w:r w:rsidRPr="00F24EE3">
        <w:rPr>
          <w:bCs/>
          <w:color w:val="000000"/>
          <w:sz w:val="18"/>
          <w:szCs w:val="18"/>
        </w:rPr>
        <w:t xml:space="preserve"> </w:t>
      </w:r>
      <w:r w:rsidRPr="00F24EE3">
        <w:rPr>
          <w:color w:val="auto"/>
          <w:sz w:val="18"/>
          <w:szCs w:val="18"/>
        </w:rPr>
        <w:t>the sprouting of pota</w:t>
      </w:r>
      <w:r>
        <w:rPr>
          <w:color w:val="auto"/>
          <w:sz w:val="18"/>
          <w:szCs w:val="18"/>
        </w:rPr>
        <w:t>toes and other root vegetables.</w:t>
      </w:r>
    </w:p>
    <w:p w:rsidR="00326B2D" w:rsidRPr="00F24EE3" w:rsidRDefault="00326B2D" w:rsidP="00326B2D">
      <w:pPr>
        <w:tabs>
          <w:tab w:val="left" w:pos="4712"/>
        </w:tabs>
        <w:ind w:right="33"/>
        <w:rPr>
          <w:color w:val="000000"/>
          <w:sz w:val="18"/>
          <w:szCs w:val="18"/>
        </w:rPr>
      </w:pPr>
    </w:p>
    <w:p w:rsidR="00326B2D" w:rsidRDefault="00326B2D" w:rsidP="00326B2D">
      <w:pPr>
        <w:tabs>
          <w:tab w:val="left" w:pos="4712"/>
        </w:tabs>
        <w:ind w:right="3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8 </w:t>
      </w:r>
      <w:r w:rsidRPr="00F24EE3">
        <w:rPr>
          <w:color w:val="000000"/>
          <w:sz w:val="18"/>
          <w:szCs w:val="18"/>
        </w:rPr>
        <w:t xml:space="preserve">However, where attempts are made to build up monopoly by merger there has been a heightened awareness of the inherent dangers, and governments have been more willing to take direct action </w:t>
      </w:r>
      <w:r w:rsidRPr="00F24EE3">
        <w:rPr>
          <w:bCs/>
          <w:color w:val="000000"/>
          <w:sz w:val="18"/>
          <w:szCs w:val="18"/>
        </w:rPr>
        <w:t>to</w:t>
      </w:r>
      <w:r>
        <w:rPr>
          <w:bCs/>
          <w:color w:val="000000"/>
          <w:sz w:val="18"/>
          <w:szCs w:val="18"/>
        </w:rPr>
        <w:t>...........</w:t>
      </w:r>
      <w:r w:rsidRPr="00F24EE3">
        <w:rPr>
          <w:bCs/>
          <w:color w:val="000000"/>
          <w:sz w:val="18"/>
          <w:szCs w:val="18"/>
        </w:rPr>
        <w:t xml:space="preserve">. </w:t>
      </w:r>
      <w:r w:rsidRPr="00F24EE3">
        <w:rPr>
          <w:color w:val="000000"/>
          <w:sz w:val="18"/>
          <w:szCs w:val="18"/>
        </w:rPr>
        <w:t>them.</w:t>
      </w:r>
      <w:bookmarkStart w:id="0" w:name="_GoBack"/>
      <w:bookmarkEnd w:id="0"/>
    </w:p>
    <w:p w:rsidR="00326B2D" w:rsidRDefault="00326B2D" w:rsidP="00326B2D">
      <w:pPr>
        <w:tabs>
          <w:tab w:val="left" w:pos="4712"/>
        </w:tabs>
        <w:ind w:right="33"/>
        <w:rPr>
          <w:color w:val="000000"/>
          <w:sz w:val="18"/>
          <w:szCs w:val="18"/>
        </w:rPr>
      </w:pPr>
    </w:p>
    <w:p w:rsidR="00326B2D" w:rsidRDefault="00326B2D" w:rsidP="00326B2D">
      <w:pPr>
        <w:tabs>
          <w:tab w:val="left" w:pos="4712"/>
        </w:tabs>
        <w:ind w:right="33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9. </w:t>
      </w:r>
      <w:r w:rsidRPr="00F24EE3">
        <w:rPr>
          <w:bCs/>
          <w:color w:val="000000"/>
          <w:sz w:val="18"/>
          <w:szCs w:val="18"/>
        </w:rPr>
        <w:t xml:space="preserve">Since strong nociceptive stimuli produce an experimental neurosis during which the animals fail to eat in the experimental situation, </w:t>
      </w:r>
      <w:proofErr w:type="spellStart"/>
      <w:r w:rsidRPr="00F24EE3">
        <w:rPr>
          <w:bCs/>
          <w:color w:val="000000"/>
          <w:sz w:val="18"/>
          <w:szCs w:val="18"/>
        </w:rPr>
        <w:t>Wolpe</w:t>
      </w:r>
      <w:proofErr w:type="spellEnd"/>
      <w:r w:rsidRPr="00F24EE3">
        <w:rPr>
          <w:bCs/>
          <w:color w:val="000000"/>
          <w:sz w:val="18"/>
          <w:szCs w:val="18"/>
        </w:rPr>
        <w:t xml:space="preserve"> thought that he could utilize the feeding-pain antagonism to ...................... the neurotic symptoms through feeding. </w:t>
      </w:r>
    </w:p>
    <w:p w:rsidR="00326B2D" w:rsidRDefault="00326B2D" w:rsidP="00326B2D">
      <w:pPr>
        <w:rPr>
          <w:rStyle w:val="apple-converted-space"/>
          <w:color w:val="000000"/>
          <w:sz w:val="18"/>
          <w:szCs w:val="18"/>
        </w:rPr>
      </w:pPr>
      <w:r>
        <w:rPr>
          <w:rStyle w:val="apple-converted-space"/>
          <w:color w:val="000000"/>
          <w:sz w:val="18"/>
          <w:szCs w:val="18"/>
        </w:rPr>
        <w:t>(Some of the sentences come from lextutor.ca concordance lists)</w:t>
      </w:r>
    </w:p>
    <w:p w:rsidR="00326B2D" w:rsidRDefault="00326B2D" w:rsidP="00326B2D">
      <w:pPr>
        <w:rPr>
          <w:rStyle w:val="apple-converted-space"/>
          <w:color w:val="000000"/>
          <w:sz w:val="18"/>
          <w:szCs w:val="18"/>
        </w:rPr>
      </w:pPr>
    </w:p>
    <w:p w:rsidR="00326B2D" w:rsidRPr="00326B2D" w:rsidRDefault="00326B2D" w:rsidP="00326B2D">
      <w:pPr>
        <w:rPr>
          <w:b/>
          <w:i/>
          <w:color w:val="auto"/>
          <w:sz w:val="18"/>
          <w:szCs w:val="18"/>
        </w:rPr>
      </w:pPr>
      <w:proofErr w:type="gramStart"/>
      <w:r w:rsidRPr="00F24EE3">
        <w:rPr>
          <w:b/>
          <w:i/>
          <w:color w:val="auto"/>
          <w:sz w:val="18"/>
          <w:szCs w:val="18"/>
        </w:rPr>
        <w:t>inhibit</w:t>
      </w:r>
      <w:proofErr w:type="gramEnd"/>
      <w:r w:rsidRPr="00F24EE3">
        <w:rPr>
          <w:b/>
          <w:color w:val="auto"/>
          <w:sz w:val="18"/>
          <w:szCs w:val="18"/>
        </w:rPr>
        <w:t xml:space="preserve"> = hinder/prevent via psychological/biological means</w:t>
      </w:r>
    </w:p>
    <w:p w:rsidR="00326B2D" w:rsidRPr="00F24EE3" w:rsidRDefault="00326B2D" w:rsidP="00326B2D">
      <w:pPr>
        <w:rPr>
          <w:color w:val="auto"/>
          <w:sz w:val="18"/>
          <w:szCs w:val="18"/>
        </w:rPr>
      </w:pPr>
      <w:proofErr w:type="gramStart"/>
      <w:r w:rsidRPr="00F24EE3">
        <w:rPr>
          <w:b/>
          <w:i/>
          <w:color w:val="auto"/>
          <w:sz w:val="18"/>
          <w:szCs w:val="18"/>
        </w:rPr>
        <w:t>prohibit</w:t>
      </w:r>
      <w:proofErr w:type="gramEnd"/>
      <w:r w:rsidRPr="00F24EE3">
        <w:rPr>
          <w:b/>
          <w:color w:val="auto"/>
          <w:sz w:val="18"/>
          <w:szCs w:val="18"/>
        </w:rPr>
        <w:t xml:space="preserve"> = hinder/prevent legally or through rules; refuse to allow</w:t>
      </w:r>
    </w:p>
    <w:p w:rsidR="00326B2D" w:rsidRPr="00F24EE3" w:rsidRDefault="00326B2D" w:rsidP="00326B2D">
      <w:pPr>
        <w:rPr>
          <w:color w:val="auto"/>
          <w:sz w:val="18"/>
          <w:szCs w:val="18"/>
        </w:rPr>
      </w:pPr>
    </w:p>
    <w:tbl>
      <w:tblPr>
        <w:tblStyle w:val="TableGrid"/>
        <w:tblW w:w="11199" w:type="dxa"/>
        <w:tblInd w:w="-601" w:type="dxa"/>
        <w:tblLook w:val="04A0"/>
      </w:tblPr>
      <w:tblGrid>
        <w:gridCol w:w="5670"/>
        <w:gridCol w:w="5529"/>
      </w:tblGrid>
      <w:tr w:rsidR="00F24EE3" w:rsidRPr="00F24EE3" w:rsidTr="0070655A">
        <w:tc>
          <w:tcPr>
            <w:tcW w:w="5670" w:type="dxa"/>
          </w:tcPr>
          <w:p w:rsidR="00F24EE3" w:rsidRPr="00F24EE3" w:rsidRDefault="00F24EE3" w:rsidP="00F24EE3">
            <w:pPr>
              <w:rPr>
                <w:b/>
                <w:color w:val="auto"/>
                <w:sz w:val="18"/>
                <w:szCs w:val="18"/>
              </w:rPr>
            </w:pPr>
            <w:r w:rsidRPr="00F24EE3">
              <w:rPr>
                <w:b/>
                <w:i/>
                <w:color w:val="auto"/>
                <w:sz w:val="18"/>
                <w:szCs w:val="18"/>
              </w:rPr>
              <w:t>inhibit</w:t>
            </w:r>
            <w:r w:rsidRPr="00F24EE3">
              <w:rPr>
                <w:b/>
                <w:color w:val="auto"/>
                <w:sz w:val="18"/>
                <w:szCs w:val="18"/>
              </w:rPr>
              <w:t xml:space="preserve"> = hinder/prevent via psychological/biological means</w:t>
            </w:r>
          </w:p>
          <w:p w:rsidR="00F24EE3" w:rsidRPr="00F24EE3" w:rsidRDefault="00F24EE3" w:rsidP="00F24EE3">
            <w:pPr>
              <w:rPr>
                <w:color w:val="auto"/>
                <w:sz w:val="18"/>
                <w:szCs w:val="18"/>
              </w:rPr>
            </w:pPr>
            <w:r w:rsidRPr="00F24EE3">
              <w:rPr>
                <w:b/>
                <w:i/>
                <w:color w:val="auto"/>
                <w:sz w:val="18"/>
                <w:szCs w:val="18"/>
              </w:rPr>
              <w:t>prohibit</w:t>
            </w:r>
            <w:r w:rsidRPr="00F24EE3">
              <w:rPr>
                <w:b/>
                <w:color w:val="auto"/>
                <w:sz w:val="18"/>
                <w:szCs w:val="18"/>
              </w:rPr>
              <w:t xml:space="preserve"> = hinder/prevent legally or through rules; refuse to allow</w:t>
            </w:r>
          </w:p>
          <w:p w:rsidR="00F24EE3" w:rsidRPr="00F24EE3" w:rsidRDefault="00F24EE3" w:rsidP="00F24EE3">
            <w:pPr>
              <w:rPr>
                <w:color w:val="auto"/>
                <w:sz w:val="18"/>
                <w:szCs w:val="18"/>
              </w:rPr>
            </w:pPr>
          </w:p>
          <w:p w:rsidR="00326B2D" w:rsidRDefault="00326B2D" w:rsidP="00F24EE3">
            <w:pPr>
              <w:tabs>
                <w:tab w:val="left" w:pos="4712"/>
              </w:tabs>
              <w:ind w:right="3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F24EE3">
              <w:rPr>
                <w:iCs/>
                <w:color w:val="auto"/>
                <w:sz w:val="18"/>
                <w:szCs w:val="18"/>
              </w:rPr>
              <w:t>“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>The good language learner has a strong drive to communicate, or to learn from a communication.</w:t>
            </w:r>
            <w:r>
              <w:rPr>
                <w:iCs/>
                <w:color w:val="auto"/>
                <w:sz w:val="18"/>
                <w:szCs w:val="18"/>
              </w:rPr>
              <w:t xml:space="preserve"> […] 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 xml:space="preserve">The good language learner is often </w:t>
            </w:r>
            <w:proofErr w:type="gramStart"/>
            <w:r w:rsidRPr="00F24EE3">
              <w:rPr>
                <w:color w:val="auto"/>
                <w:sz w:val="18"/>
                <w:szCs w:val="18"/>
                <w:lang w:bidi="hi-IN"/>
              </w:rPr>
              <w:t xml:space="preserve">not </w:t>
            </w:r>
            <w:r w:rsidRPr="00F24EE3">
              <w:rPr>
                <w:bCs/>
                <w:color w:val="000000"/>
                <w:sz w:val="18"/>
                <w:szCs w:val="18"/>
              </w:rPr>
              <w:t>......................</w:t>
            </w:r>
            <w:r>
              <w:rPr>
                <w:color w:val="auto"/>
                <w:sz w:val="18"/>
                <w:szCs w:val="18"/>
                <w:lang w:bidi="hi-IN"/>
              </w:rPr>
              <w:t>.</w:t>
            </w:r>
            <w:proofErr w:type="gramEnd"/>
            <w:r>
              <w:rPr>
                <w:color w:val="auto"/>
                <w:sz w:val="18"/>
                <w:szCs w:val="18"/>
                <w:lang w:bidi="hi-IN"/>
              </w:rPr>
              <w:t xml:space="preserve"> [...] 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>In addition to focusing on communication, the good language learner is prepared to attend to form.</w:t>
            </w:r>
            <w:r>
              <w:rPr>
                <w:iCs/>
                <w:color w:val="auto"/>
                <w:sz w:val="18"/>
                <w:szCs w:val="18"/>
              </w:rPr>
              <w:t xml:space="preserve"> (Rubin 1975, p. 46)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>”</w:t>
            </w:r>
          </w:p>
          <w:p w:rsidR="00326B2D" w:rsidRDefault="00326B2D" w:rsidP="00F24EE3">
            <w:pPr>
              <w:tabs>
                <w:tab w:val="left" w:pos="4712"/>
              </w:tabs>
              <w:ind w:right="33"/>
              <w:rPr>
                <w:bCs/>
                <w:color w:val="000000"/>
                <w:sz w:val="18"/>
                <w:szCs w:val="18"/>
              </w:rPr>
            </w:pPr>
          </w:p>
          <w:p w:rsidR="00F24EE3" w:rsidRPr="00F24EE3" w:rsidRDefault="00326B2D" w:rsidP="00F24EE3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 </w:t>
            </w:r>
            <w:r w:rsidR="00F24EE3" w:rsidRPr="00F24EE3">
              <w:rPr>
                <w:color w:val="auto"/>
                <w:sz w:val="18"/>
                <w:szCs w:val="18"/>
              </w:rPr>
              <w:t xml:space="preserve">If it were not for judicial development of certain exceptions, this section would 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 xml:space="preserve">...................... </w:t>
            </w:r>
            <w:r w:rsidR="00F24EE3" w:rsidRPr="00F24EE3">
              <w:rPr>
                <w:color w:val="auto"/>
                <w:sz w:val="18"/>
                <w:szCs w:val="18"/>
              </w:rPr>
              <w:t xml:space="preserve">a suit for refund by an acquiring corporation for taxes paid by a transferor corporation, even though the reorganization meets the requirements of Section 381(a). </w:t>
            </w:r>
          </w:p>
          <w:p w:rsidR="00F24EE3" w:rsidRPr="00F24EE3" w:rsidRDefault="00F24EE3" w:rsidP="00F24EE3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</w:p>
          <w:p w:rsidR="00F24EE3" w:rsidRPr="00F24EE3" w:rsidRDefault="00326B2D" w:rsidP="00F24EE3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="00F24EE3" w:rsidRPr="00F24EE3">
              <w:rPr>
                <w:color w:val="000000"/>
                <w:sz w:val="18"/>
                <w:szCs w:val="18"/>
              </w:rPr>
              <w:t xml:space="preserve">Thus, the legislation was extended 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 xml:space="preserve">to...................... </w:t>
            </w:r>
            <w:r w:rsidR="00F24EE3" w:rsidRPr="00F24EE3">
              <w:rPr>
                <w:color w:val="000000"/>
                <w:sz w:val="18"/>
                <w:szCs w:val="18"/>
              </w:rPr>
              <w:t>a supplier from imposing any contractual requirement upon a reseller to maintain prices, or from refusing to supply resellers where the basis for such refusal is that the rese</w:t>
            </w:r>
            <w:r>
              <w:rPr>
                <w:color w:val="000000"/>
                <w:sz w:val="18"/>
                <w:szCs w:val="18"/>
              </w:rPr>
              <w:t>llers have been cutting prices.</w:t>
            </w:r>
          </w:p>
          <w:p w:rsidR="00F24EE3" w:rsidRPr="00F24EE3" w:rsidRDefault="00F24EE3" w:rsidP="00F24EE3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</w:p>
          <w:p w:rsidR="00F24EE3" w:rsidRPr="00F24EE3" w:rsidRDefault="00326B2D" w:rsidP="00F24EE3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r w:rsidR="00F24EE3" w:rsidRPr="00F24EE3">
              <w:rPr>
                <w:color w:val="000000"/>
                <w:sz w:val="18"/>
                <w:szCs w:val="18"/>
              </w:rPr>
              <w:t xml:space="preserve">If the Minister accepts the report he then has the power 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 xml:space="preserve">to...................... </w:t>
            </w:r>
            <w:r w:rsidR="00F24EE3" w:rsidRPr="00F24EE3">
              <w:rPr>
                <w:color w:val="000000"/>
                <w:sz w:val="18"/>
                <w:szCs w:val="18"/>
              </w:rPr>
              <w:t xml:space="preserve">a contrary merger from taking place. </w:t>
            </w:r>
          </w:p>
          <w:p w:rsidR="00F24EE3" w:rsidRPr="00F24EE3" w:rsidRDefault="00F24EE3" w:rsidP="00F24EE3">
            <w:pPr>
              <w:tabs>
                <w:tab w:val="left" w:pos="4712"/>
              </w:tabs>
              <w:ind w:right="33"/>
              <w:rPr>
                <w:color w:val="auto"/>
                <w:sz w:val="18"/>
                <w:szCs w:val="18"/>
              </w:rPr>
            </w:pPr>
          </w:p>
          <w:p w:rsidR="00F24EE3" w:rsidRPr="00F24EE3" w:rsidRDefault="00326B2D" w:rsidP="00F24EE3">
            <w:pPr>
              <w:tabs>
                <w:tab w:val="left" w:pos="4712"/>
              </w:tabs>
              <w:ind w:right="3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 </w:t>
            </w:r>
            <w:r w:rsidR="00F24EE3" w:rsidRPr="00F24EE3">
              <w:rPr>
                <w:color w:val="auto"/>
                <w:sz w:val="18"/>
                <w:szCs w:val="18"/>
              </w:rPr>
              <w:t xml:space="preserve">Teaching methods, learning material, and promotion policies may 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 xml:space="preserve">...................... </w:t>
            </w:r>
            <w:proofErr w:type="gramStart"/>
            <w:r w:rsidR="00F24EE3" w:rsidRPr="00F24EE3">
              <w:rPr>
                <w:color w:val="auto"/>
                <w:sz w:val="18"/>
                <w:szCs w:val="18"/>
              </w:rPr>
              <w:t>learning</w:t>
            </w:r>
            <w:proofErr w:type="gramEnd"/>
            <w:r w:rsidR="00F24EE3" w:rsidRPr="00F24EE3">
              <w:rPr>
                <w:color w:val="auto"/>
                <w:sz w:val="18"/>
                <w:szCs w:val="18"/>
              </w:rPr>
              <w:t xml:space="preserve"> and lead to maladjustments for some children.</w:t>
            </w:r>
          </w:p>
          <w:p w:rsidR="00F24EE3" w:rsidRPr="00F24EE3" w:rsidRDefault="00F24EE3" w:rsidP="00F24EE3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</w:p>
          <w:p w:rsidR="00F24EE3" w:rsidRPr="00F24EE3" w:rsidRDefault="00326B2D" w:rsidP="00F24EE3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6 </w:t>
            </w:r>
            <w:r w:rsidR="00F24EE3" w:rsidRPr="00F24EE3">
              <w:rPr>
                <w:color w:val="auto"/>
                <w:sz w:val="18"/>
                <w:szCs w:val="18"/>
              </w:rPr>
              <w:t xml:space="preserve">When a dancer does well, she provokes a quiet bombardment of dollar bills – although the Manhattan clubs 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 xml:space="preserve">...................... </w:t>
            </w:r>
            <w:r w:rsidR="00F24EE3" w:rsidRPr="00F24EE3">
              <w:rPr>
                <w:color w:val="auto"/>
                <w:sz w:val="18"/>
                <w:szCs w:val="18"/>
              </w:rPr>
              <w:t xml:space="preserve">the more cosmopolitan practice of slipping the tips into the dancers’ costumes. </w:t>
            </w:r>
          </w:p>
          <w:p w:rsidR="00F24EE3" w:rsidRPr="00F24EE3" w:rsidRDefault="00F24EE3" w:rsidP="00F24EE3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</w:p>
          <w:p w:rsidR="00F24EE3" w:rsidRPr="00F24EE3" w:rsidRDefault="00326B2D" w:rsidP="00F24EE3">
            <w:pPr>
              <w:tabs>
                <w:tab w:val="left" w:pos="4712"/>
              </w:tabs>
              <w:ind w:right="3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7 </w:t>
            </w:r>
            <w:r w:rsidR="00F24EE3" w:rsidRPr="00F24EE3">
              <w:rPr>
                <w:color w:val="auto"/>
                <w:sz w:val="18"/>
                <w:szCs w:val="18"/>
              </w:rPr>
              <w:t xml:space="preserve">It will, </w:t>
            </w:r>
            <w:proofErr w:type="gramStart"/>
            <w:r w:rsidR="00F24EE3" w:rsidRPr="00F24EE3">
              <w:rPr>
                <w:bCs/>
                <w:color w:val="auto"/>
                <w:sz w:val="18"/>
                <w:szCs w:val="18"/>
              </w:rPr>
              <w:t>however,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>......................</w:t>
            </w:r>
            <w:proofErr w:type="gramEnd"/>
            <w:r w:rsidR="00F24EE3" w:rsidRPr="00F24EE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F24EE3" w:rsidRPr="00F24EE3">
              <w:rPr>
                <w:color w:val="auto"/>
                <w:sz w:val="18"/>
                <w:szCs w:val="18"/>
              </w:rPr>
              <w:t>the sprouting of pota</w:t>
            </w:r>
            <w:r>
              <w:rPr>
                <w:color w:val="auto"/>
                <w:sz w:val="18"/>
                <w:szCs w:val="18"/>
              </w:rPr>
              <w:t>toes and other root vegetables.</w:t>
            </w:r>
          </w:p>
          <w:p w:rsidR="00F24EE3" w:rsidRPr="00F24EE3" w:rsidRDefault="00F24EE3" w:rsidP="00F24EE3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</w:p>
          <w:p w:rsidR="00F24EE3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</w:t>
            </w:r>
            <w:r w:rsidR="00F24EE3" w:rsidRPr="00F24EE3">
              <w:rPr>
                <w:color w:val="000000"/>
                <w:sz w:val="18"/>
                <w:szCs w:val="18"/>
              </w:rPr>
              <w:t xml:space="preserve">However, where attempts are made to build up monopoly by merger there has been a heightened awareness of the inherent dangers, and governments have been more willing to take direct action 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>to</w:t>
            </w:r>
            <w:r>
              <w:rPr>
                <w:bCs/>
                <w:color w:val="000000"/>
                <w:sz w:val="18"/>
                <w:szCs w:val="18"/>
              </w:rPr>
              <w:t>...........</w:t>
            </w:r>
            <w:r w:rsidR="00F24EE3" w:rsidRPr="00F24EE3">
              <w:rPr>
                <w:bCs/>
                <w:color w:val="000000"/>
                <w:sz w:val="18"/>
                <w:szCs w:val="18"/>
              </w:rPr>
              <w:t xml:space="preserve">. </w:t>
            </w:r>
            <w:r w:rsidR="00F24EE3" w:rsidRPr="00F24EE3">
              <w:rPr>
                <w:color w:val="000000"/>
                <w:sz w:val="18"/>
                <w:szCs w:val="18"/>
              </w:rPr>
              <w:t>them.</w:t>
            </w:r>
          </w:p>
          <w:p w:rsidR="00326B2D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</w:p>
          <w:p w:rsidR="00326B2D" w:rsidRDefault="00326B2D" w:rsidP="00326B2D">
            <w:pPr>
              <w:tabs>
                <w:tab w:val="left" w:pos="4712"/>
              </w:tabs>
              <w:ind w:right="33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Since strong nociceptive stimuli produce an experimental neurosis during which the animals fail to eat in the experimental situation, </w:t>
            </w:r>
            <w:proofErr w:type="spellStart"/>
            <w:r w:rsidRPr="00F24EE3">
              <w:rPr>
                <w:bCs/>
                <w:color w:val="000000"/>
                <w:sz w:val="18"/>
                <w:szCs w:val="18"/>
              </w:rPr>
              <w:t>Wolpe</w:t>
            </w:r>
            <w:proofErr w:type="spellEnd"/>
            <w:r w:rsidRPr="00F24EE3">
              <w:rPr>
                <w:bCs/>
                <w:color w:val="000000"/>
                <w:sz w:val="18"/>
                <w:szCs w:val="18"/>
              </w:rPr>
              <w:t xml:space="preserve"> thought that he could utilize the feeding-pain antagonism to ...................... the neurotic symptoms through feeding. </w:t>
            </w:r>
          </w:p>
          <w:p w:rsidR="00326B2D" w:rsidRPr="00326B2D" w:rsidRDefault="00326B2D" w:rsidP="00326B2D">
            <w:pPr>
              <w:tabs>
                <w:tab w:val="left" w:pos="4712"/>
              </w:tabs>
              <w:ind w:right="33"/>
              <w:rPr>
                <w:rStyle w:val="apple-converted-space"/>
                <w:color w:val="000000"/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8"/>
                <w:szCs w:val="18"/>
              </w:rPr>
              <w:t>(Some of the sentences come from lextutor.ca concordance lists)</w:t>
            </w:r>
          </w:p>
        </w:tc>
        <w:tc>
          <w:tcPr>
            <w:tcW w:w="5529" w:type="dxa"/>
          </w:tcPr>
          <w:p w:rsidR="00F24EE3" w:rsidRPr="00F24EE3" w:rsidRDefault="00F24EE3" w:rsidP="00F24EE3">
            <w:pPr>
              <w:ind w:right="174"/>
              <w:rPr>
                <w:b/>
                <w:color w:val="auto"/>
                <w:sz w:val="18"/>
                <w:szCs w:val="18"/>
              </w:rPr>
            </w:pPr>
            <w:r w:rsidRPr="00F24EE3">
              <w:rPr>
                <w:b/>
                <w:i/>
                <w:color w:val="auto"/>
                <w:sz w:val="18"/>
                <w:szCs w:val="18"/>
              </w:rPr>
              <w:t>inhibit</w:t>
            </w:r>
            <w:r w:rsidRPr="00F24EE3">
              <w:rPr>
                <w:b/>
                <w:color w:val="auto"/>
                <w:sz w:val="18"/>
                <w:szCs w:val="18"/>
              </w:rPr>
              <w:t xml:space="preserve"> = hinder/prevent via psychological/biological means</w:t>
            </w:r>
          </w:p>
          <w:p w:rsidR="00F24EE3" w:rsidRPr="00F24EE3" w:rsidRDefault="00F24EE3" w:rsidP="00F24EE3">
            <w:pPr>
              <w:ind w:right="174"/>
              <w:rPr>
                <w:color w:val="auto"/>
                <w:sz w:val="18"/>
                <w:szCs w:val="18"/>
              </w:rPr>
            </w:pPr>
            <w:r w:rsidRPr="00F24EE3">
              <w:rPr>
                <w:b/>
                <w:i/>
                <w:color w:val="auto"/>
                <w:sz w:val="18"/>
                <w:szCs w:val="18"/>
              </w:rPr>
              <w:t>prohibit</w:t>
            </w:r>
            <w:r w:rsidRPr="00F24EE3">
              <w:rPr>
                <w:b/>
                <w:color w:val="auto"/>
                <w:sz w:val="18"/>
                <w:szCs w:val="18"/>
              </w:rPr>
              <w:t xml:space="preserve"> = hinder/prevent legally or through rules; refuse to allow</w:t>
            </w:r>
          </w:p>
          <w:p w:rsidR="00F24EE3" w:rsidRPr="00F24EE3" w:rsidRDefault="00F24EE3" w:rsidP="00F24EE3">
            <w:pPr>
              <w:ind w:right="174"/>
              <w:rPr>
                <w:color w:val="auto"/>
                <w:sz w:val="18"/>
                <w:szCs w:val="18"/>
              </w:rPr>
            </w:pPr>
          </w:p>
          <w:p w:rsidR="00326B2D" w:rsidRDefault="00326B2D" w:rsidP="00326B2D">
            <w:pPr>
              <w:tabs>
                <w:tab w:val="left" w:pos="4712"/>
              </w:tabs>
              <w:ind w:right="33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F24EE3">
              <w:rPr>
                <w:iCs/>
                <w:color w:val="auto"/>
                <w:sz w:val="18"/>
                <w:szCs w:val="18"/>
              </w:rPr>
              <w:t>“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>The good language learner has a strong drive to communicate, or to learn from a communication.</w:t>
            </w:r>
            <w:r>
              <w:rPr>
                <w:iCs/>
                <w:color w:val="auto"/>
                <w:sz w:val="18"/>
                <w:szCs w:val="18"/>
              </w:rPr>
              <w:t xml:space="preserve"> […] 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 xml:space="preserve">The good language learner is often </w:t>
            </w:r>
            <w:proofErr w:type="gramStart"/>
            <w:r w:rsidRPr="00F24EE3">
              <w:rPr>
                <w:color w:val="auto"/>
                <w:sz w:val="18"/>
                <w:szCs w:val="18"/>
                <w:lang w:bidi="hi-IN"/>
              </w:rPr>
              <w:t xml:space="preserve">not </w:t>
            </w:r>
            <w:r w:rsidRPr="00F24EE3">
              <w:rPr>
                <w:bCs/>
                <w:color w:val="000000"/>
                <w:sz w:val="18"/>
                <w:szCs w:val="18"/>
              </w:rPr>
              <w:t>......................</w:t>
            </w:r>
            <w:r>
              <w:rPr>
                <w:color w:val="auto"/>
                <w:sz w:val="18"/>
                <w:szCs w:val="18"/>
                <w:lang w:bidi="hi-IN"/>
              </w:rPr>
              <w:t>.</w:t>
            </w:r>
            <w:proofErr w:type="gramEnd"/>
            <w:r>
              <w:rPr>
                <w:color w:val="auto"/>
                <w:sz w:val="18"/>
                <w:szCs w:val="18"/>
                <w:lang w:bidi="hi-IN"/>
              </w:rPr>
              <w:t xml:space="preserve"> [...] 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>In addition to focusing on communication, the good language learner is prepared to attend to form.</w:t>
            </w:r>
            <w:r>
              <w:rPr>
                <w:iCs/>
                <w:color w:val="auto"/>
                <w:sz w:val="18"/>
                <w:szCs w:val="18"/>
              </w:rPr>
              <w:t xml:space="preserve"> (Rubin 1975, p. 46)</w:t>
            </w:r>
            <w:r w:rsidRPr="00F24EE3">
              <w:rPr>
                <w:color w:val="auto"/>
                <w:sz w:val="18"/>
                <w:szCs w:val="18"/>
                <w:lang w:bidi="hi-IN"/>
              </w:rPr>
              <w:t>”</w:t>
            </w:r>
          </w:p>
          <w:p w:rsidR="00326B2D" w:rsidRDefault="00326B2D" w:rsidP="00326B2D">
            <w:pPr>
              <w:tabs>
                <w:tab w:val="left" w:pos="4712"/>
              </w:tabs>
              <w:ind w:right="33"/>
              <w:rPr>
                <w:bCs/>
                <w:color w:val="000000"/>
                <w:sz w:val="18"/>
                <w:szCs w:val="18"/>
              </w:rPr>
            </w:pP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2 </w:t>
            </w:r>
            <w:r w:rsidRPr="00F24EE3">
              <w:rPr>
                <w:color w:val="auto"/>
                <w:sz w:val="18"/>
                <w:szCs w:val="18"/>
              </w:rPr>
              <w:t xml:space="preserve">If it were not for judicial development of certain exceptions, this section would 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...................... </w:t>
            </w:r>
            <w:r w:rsidRPr="00F24EE3">
              <w:rPr>
                <w:color w:val="auto"/>
                <w:sz w:val="18"/>
                <w:szCs w:val="18"/>
              </w:rPr>
              <w:t xml:space="preserve">a suit for refund by an acquiring corporation for taxes paid by a transferor corporation, even though the reorganization meets the requirements of Section 381(a). </w:t>
            </w: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 w:rsidRPr="00F24EE3">
              <w:rPr>
                <w:color w:val="000000"/>
                <w:sz w:val="18"/>
                <w:szCs w:val="18"/>
              </w:rPr>
              <w:t xml:space="preserve">Thus, the legislation was extended 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to...................... </w:t>
            </w:r>
            <w:r w:rsidRPr="00F24EE3">
              <w:rPr>
                <w:color w:val="000000"/>
                <w:sz w:val="18"/>
                <w:szCs w:val="18"/>
              </w:rPr>
              <w:t>a supplier from imposing any contractual requirement upon a reseller to maintain prices, or from refusing to supply resellers where the basis for such refusal is that the rese</w:t>
            </w:r>
            <w:r>
              <w:rPr>
                <w:color w:val="000000"/>
                <w:sz w:val="18"/>
                <w:szCs w:val="18"/>
              </w:rPr>
              <w:t>llers have been cutting prices.</w:t>
            </w: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</w:t>
            </w:r>
            <w:r w:rsidRPr="00F24EE3">
              <w:rPr>
                <w:color w:val="000000"/>
                <w:sz w:val="18"/>
                <w:szCs w:val="18"/>
              </w:rPr>
              <w:t xml:space="preserve">If the Minister accepts the report he then has the power 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to...................... </w:t>
            </w:r>
            <w:r w:rsidRPr="00F24EE3">
              <w:rPr>
                <w:color w:val="000000"/>
                <w:sz w:val="18"/>
                <w:szCs w:val="18"/>
              </w:rPr>
              <w:t xml:space="preserve">a contrary merger from taking place. </w:t>
            </w: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color w:val="auto"/>
                <w:sz w:val="18"/>
                <w:szCs w:val="18"/>
              </w:rPr>
            </w:pP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5 </w:t>
            </w:r>
            <w:r w:rsidRPr="00F24EE3">
              <w:rPr>
                <w:color w:val="auto"/>
                <w:sz w:val="18"/>
                <w:szCs w:val="18"/>
              </w:rPr>
              <w:t xml:space="preserve">Teaching methods, learning material, and promotion policies may 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...................... </w:t>
            </w:r>
            <w:proofErr w:type="gramStart"/>
            <w:r w:rsidRPr="00F24EE3">
              <w:rPr>
                <w:color w:val="auto"/>
                <w:sz w:val="18"/>
                <w:szCs w:val="18"/>
              </w:rPr>
              <w:t>learning</w:t>
            </w:r>
            <w:proofErr w:type="gramEnd"/>
            <w:r w:rsidRPr="00F24EE3">
              <w:rPr>
                <w:color w:val="auto"/>
                <w:sz w:val="18"/>
                <w:szCs w:val="18"/>
              </w:rPr>
              <w:t xml:space="preserve"> and lead to maladjustments for some children.</w:t>
            </w: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6 </w:t>
            </w:r>
            <w:r w:rsidRPr="00F24EE3">
              <w:rPr>
                <w:color w:val="auto"/>
                <w:sz w:val="18"/>
                <w:szCs w:val="18"/>
              </w:rPr>
              <w:t xml:space="preserve">When a dancer does well, she provokes a quiet bombardment of dollar bills – although the Manhattan clubs 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...................... </w:t>
            </w:r>
            <w:r w:rsidRPr="00F24EE3">
              <w:rPr>
                <w:color w:val="auto"/>
                <w:sz w:val="18"/>
                <w:szCs w:val="18"/>
              </w:rPr>
              <w:t xml:space="preserve">the more cosmopolitan practice of slipping the tips into the dancers’ costumes. </w:t>
            </w: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rStyle w:val="apple-converted-space"/>
                <w:bCs/>
                <w:color w:val="auto"/>
                <w:sz w:val="18"/>
                <w:szCs w:val="18"/>
              </w:rPr>
            </w:pP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7 </w:t>
            </w:r>
            <w:r w:rsidRPr="00F24EE3">
              <w:rPr>
                <w:color w:val="auto"/>
                <w:sz w:val="18"/>
                <w:szCs w:val="18"/>
              </w:rPr>
              <w:t xml:space="preserve">It will, </w:t>
            </w:r>
            <w:proofErr w:type="gramStart"/>
            <w:r w:rsidRPr="00F24EE3">
              <w:rPr>
                <w:bCs/>
                <w:color w:val="auto"/>
                <w:sz w:val="18"/>
                <w:szCs w:val="18"/>
              </w:rPr>
              <w:t>however,</w:t>
            </w:r>
            <w:r w:rsidRPr="00F24EE3">
              <w:rPr>
                <w:bCs/>
                <w:color w:val="000000"/>
                <w:sz w:val="18"/>
                <w:szCs w:val="18"/>
              </w:rPr>
              <w:t>......................</w:t>
            </w:r>
            <w:proofErr w:type="gramEnd"/>
            <w:r w:rsidRPr="00F24EE3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24EE3">
              <w:rPr>
                <w:color w:val="auto"/>
                <w:sz w:val="18"/>
                <w:szCs w:val="18"/>
              </w:rPr>
              <w:t>the sprouting of pota</w:t>
            </w:r>
            <w:r>
              <w:rPr>
                <w:color w:val="auto"/>
                <w:sz w:val="18"/>
                <w:szCs w:val="18"/>
              </w:rPr>
              <w:t>toes and other root vegetables.</w:t>
            </w:r>
          </w:p>
          <w:p w:rsidR="00326B2D" w:rsidRPr="00F24EE3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</w:p>
          <w:p w:rsidR="00326B2D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</w:t>
            </w:r>
            <w:r w:rsidRPr="00F24EE3">
              <w:rPr>
                <w:color w:val="000000"/>
                <w:sz w:val="18"/>
                <w:szCs w:val="18"/>
              </w:rPr>
              <w:t xml:space="preserve">However, where attempts are made to build up monopoly by merger there has been a heightened awareness of the inherent dangers, and governments have been more willing to take direct action </w:t>
            </w:r>
            <w:r w:rsidRPr="00F24EE3">
              <w:rPr>
                <w:bCs/>
                <w:color w:val="000000"/>
                <w:sz w:val="18"/>
                <w:szCs w:val="18"/>
              </w:rPr>
              <w:t>to</w:t>
            </w:r>
            <w:r>
              <w:rPr>
                <w:bCs/>
                <w:color w:val="000000"/>
                <w:sz w:val="18"/>
                <w:szCs w:val="18"/>
              </w:rPr>
              <w:t>...........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. </w:t>
            </w:r>
            <w:r w:rsidRPr="00F24EE3">
              <w:rPr>
                <w:color w:val="000000"/>
                <w:sz w:val="18"/>
                <w:szCs w:val="18"/>
              </w:rPr>
              <w:t>them.</w:t>
            </w:r>
          </w:p>
          <w:p w:rsidR="00326B2D" w:rsidRDefault="00326B2D" w:rsidP="00326B2D">
            <w:pPr>
              <w:tabs>
                <w:tab w:val="left" w:pos="4712"/>
              </w:tabs>
              <w:ind w:right="33"/>
              <w:rPr>
                <w:color w:val="000000"/>
                <w:sz w:val="18"/>
                <w:szCs w:val="18"/>
              </w:rPr>
            </w:pPr>
          </w:p>
          <w:p w:rsidR="00326B2D" w:rsidRDefault="00326B2D" w:rsidP="00326B2D">
            <w:pPr>
              <w:tabs>
                <w:tab w:val="left" w:pos="4712"/>
              </w:tabs>
              <w:ind w:right="33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 </w:t>
            </w:r>
            <w:r w:rsidRPr="00F24EE3">
              <w:rPr>
                <w:bCs/>
                <w:color w:val="000000"/>
                <w:sz w:val="18"/>
                <w:szCs w:val="18"/>
              </w:rPr>
              <w:t xml:space="preserve">Since strong nociceptive stimuli produce an experimental neurosis during which the animals fail to eat in the experimental situation, </w:t>
            </w:r>
            <w:proofErr w:type="spellStart"/>
            <w:r w:rsidRPr="00F24EE3">
              <w:rPr>
                <w:bCs/>
                <w:color w:val="000000"/>
                <w:sz w:val="18"/>
                <w:szCs w:val="18"/>
              </w:rPr>
              <w:t>Wolpe</w:t>
            </w:r>
            <w:proofErr w:type="spellEnd"/>
            <w:r w:rsidRPr="00F24EE3">
              <w:rPr>
                <w:bCs/>
                <w:color w:val="000000"/>
                <w:sz w:val="18"/>
                <w:szCs w:val="18"/>
              </w:rPr>
              <w:t xml:space="preserve"> thought that he could utilize the feeding-pain antagonism to ...................... the neurotic symptoms through feeding. </w:t>
            </w:r>
          </w:p>
          <w:p w:rsidR="00F24EE3" w:rsidRPr="00F24EE3" w:rsidRDefault="00326B2D" w:rsidP="00326B2D">
            <w:pPr>
              <w:rPr>
                <w:sz w:val="18"/>
                <w:szCs w:val="18"/>
              </w:rPr>
            </w:pPr>
            <w:r>
              <w:rPr>
                <w:rStyle w:val="apple-converted-space"/>
                <w:color w:val="000000"/>
                <w:sz w:val="18"/>
                <w:szCs w:val="18"/>
              </w:rPr>
              <w:t>(Some of the sentences come from lextutor.ca concordance lists)</w:t>
            </w:r>
          </w:p>
        </w:tc>
      </w:tr>
    </w:tbl>
    <w:p w:rsidR="00816D63" w:rsidRPr="00F24EE3" w:rsidRDefault="00816D63" w:rsidP="00F24EE3">
      <w:pPr>
        <w:rPr>
          <w:sz w:val="18"/>
          <w:szCs w:val="18"/>
        </w:rPr>
      </w:pPr>
    </w:p>
    <w:sectPr w:rsidR="00816D63" w:rsidRPr="00F24EE3" w:rsidSect="0070655A">
      <w:pgSz w:w="11906" w:h="16838"/>
      <w:pgMar w:top="993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D63"/>
    <w:rsid w:val="00326B2D"/>
    <w:rsid w:val="0070342C"/>
    <w:rsid w:val="0070655A"/>
    <w:rsid w:val="00816D63"/>
    <w:rsid w:val="00AF6E28"/>
    <w:rsid w:val="00D61115"/>
    <w:rsid w:val="00F24EE3"/>
    <w:rsid w:val="00FC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63"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99"/>
    <w:qFormat/>
    <w:rsid w:val="00FC71F9"/>
    <w:pPr>
      <w:suppressLineNumbers/>
      <w:spacing w:before="120" w:after="120"/>
    </w:pPr>
    <w:rPr>
      <w:rFonts w:ascii="Georgia" w:hAnsi="Georgia" w:cs="Mangal"/>
      <w:i/>
      <w:iCs/>
      <w:szCs w:val="24"/>
    </w:rPr>
  </w:style>
  <w:style w:type="character" w:styleId="Emphasis">
    <w:name w:val="Emphasis"/>
    <w:basedOn w:val="DefaultParagraphFont"/>
    <w:uiPriority w:val="99"/>
    <w:qFormat/>
    <w:rsid w:val="00FC71F9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FC71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6D63"/>
  </w:style>
  <w:style w:type="table" w:styleId="TableGrid">
    <w:name w:val="Table Grid"/>
    <w:basedOn w:val="TableNormal"/>
    <w:uiPriority w:val="59"/>
    <w:rsid w:val="00F24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Reményi</dc:creator>
  <cp:lastModifiedBy>DEDY</cp:lastModifiedBy>
  <cp:revision>2</cp:revision>
  <dcterms:created xsi:type="dcterms:W3CDTF">2019-10-06T12:34:00Z</dcterms:created>
  <dcterms:modified xsi:type="dcterms:W3CDTF">2019-10-06T12:34:00Z</dcterms:modified>
</cp:coreProperties>
</file>