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780"/>
      </w:tblGrid>
      <w:tr w:rsidR="00304347" w:rsidRPr="00C86F85" w:rsidTr="00EC3EEB">
        <w:tc>
          <w:tcPr>
            <w:tcW w:w="3600" w:type="dxa"/>
            <w:shd w:val="clear" w:color="auto" w:fill="auto"/>
          </w:tcPr>
          <w:p w:rsidR="00304347" w:rsidRPr="00C86F85" w:rsidRDefault="00304347" w:rsidP="002805BF">
            <w:pPr>
              <w:shd w:val="pct10" w:color="auto" w:fill="auto"/>
              <w:ind w:left="284" w:hanging="284"/>
              <w:rPr>
                <w:lang w:val="en-GB"/>
              </w:rPr>
            </w:pPr>
            <w:r w:rsidRPr="00C86F85">
              <w:rPr>
                <w:i/>
                <w:lang w:val="en-GB"/>
              </w:rPr>
              <w:t>1 What is special about academic E?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pose a threat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focus our attention on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confirm a hypothesis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generate a debate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identify sg with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attempt to explain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fundamental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the study lacks solid evidence</w:t>
            </w:r>
          </w:p>
          <w:p w:rsidR="00304347" w:rsidRPr="00C86F85" w:rsidRDefault="00304347" w:rsidP="00304347">
            <w:pPr>
              <w:rPr>
                <w:sz w:val="12"/>
                <w:szCs w:val="12"/>
                <w:lang w:val="en-GB"/>
              </w:rPr>
            </w:pPr>
          </w:p>
          <w:p w:rsidR="00304347" w:rsidRPr="00C86F85" w:rsidRDefault="00304347" w:rsidP="002805BF">
            <w:pPr>
              <w:shd w:val="pct10" w:color="auto" w:fill="auto"/>
              <w:ind w:left="284" w:hanging="284"/>
              <w:rPr>
                <w:i/>
                <w:lang w:val="en-GB"/>
              </w:rPr>
            </w:pPr>
            <w:r w:rsidRPr="00C86F85">
              <w:rPr>
                <w:i/>
                <w:lang w:val="en-GB"/>
              </w:rPr>
              <w:t>40 Making a presentation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let’s welcome XY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talk on the subject of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present sg [</w:t>
            </w:r>
            <w:proofErr w:type="spellStart"/>
            <w:r w:rsidRPr="00C86F85">
              <w:rPr>
                <w:lang w:val="en-GB"/>
              </w:rPr>
              <w:t>pri’zent</w:t>
            </w:r>
            <w:proofErr w:type="spellEnd"/>
            <w:r w:rsidRPr="00C86F85">
              <w:rPr>
                <w:lang w:val="en-GB"/>
              </w:rPr>
              <w:t>]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call on XY to make/give a presentation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address the topic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focus on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allow time for questions and comments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feel free to interrupt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make a comment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give a brief overview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with regard to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raise issues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leave time for questions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I’d like to begin by doing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there’s a handout going round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spare copies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I’ll try not to go over time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keep to the X minutes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let’s turn to the problem of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moving on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in more detail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I’ll come back to that later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anyway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getting back to the question of sg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having said that,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skip a slide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as time is running short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to sum up,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that’s all I have to say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I’ve run out of time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Firstly, Secondly, Thirdly, Finally,</w:t>
            </w:r>
          </w:p>
          <w:p w:rsidR="00304347" w:rsidRPr="00C86F85" w:rsidRDefault="00304347" w:rsidP="002805B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On the contrary,</w:t>
            </w:r>
          </w:p>
          <w:p w:rsidR="009A2D8F" w:rsidRPr="00C86F85" w:rsidRDefault="009A2D8F" w:rsidP="002805BF">
            <w:pPr>
              <w:ind w:left="284" w:hanging="284"/>
              <w:rPr>
                <w:sz w:val="12"/>
                <w:szCs w:val="12"/>
                <w:lang w:val="en-GB"/>
              </w:rPr>
            </w:pPr>
          </w:p>
          <w:p w:rsidR="009A2D8F" w:rsidRPr="00C86F85" w:rsidRDefault="009A2D8F" w:rsidP="009A2D8F">
            <w:pPr>
              <w:shd w:val="pct10" w:color="auto" w:fill="auto"/>
              <w:ind w:left="284" w:hanging="284"/>
              <w:rPr>
                <w:i/>
                <w:lang w:val="en-GB"/>
              </w:rPr>
            </w:pPr>
            <w:r w:rsidRPr="00C86F85">
              <w:rPr>
                <w:i/>
                <w:lang w:val="en-GB"/>
              </w:rPr>
              <w:t>41 Describing research methods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carry out a procedure/a pilot study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use/employ a method/a technique/an approach/an instrument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use/employ X research methodology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experiment, experimental study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manipulate a variable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controlled conditions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replicate a study/an experiment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correlational study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determine the relationship between X variables</w:t>
            </w:r>
            <w:r w:rsidR="006B39AA" w:rsidRPr="00C86F85">
              <w:rPr>
                <w:lang w:val="en-GB"/>
              </w:rPr>
              <w:t xml:space="preserve">   </w:t>
            </w:r>
            <w:r w:rsidR="006B39AA" w:rsidRPr="00C86F85">
              <w:rPr>
                <w:spacing w:val="2"/>
                <w:shd w:val="clear" w:color="auto" w:fill="FFFFFF"/>
                <w:lang w:val="en-GB"/>
              </w:rPr>
              <w:t>[</w:t>
            </w:r>
            <w:proofErr w:type="spellStart"/>
            <w:r w:rsidR="006B39AA" w:rsidRPr="00C86F85">
              <w:rPr>
                <w:rStyle w:val="ipa"/>
                <w:spacing w:val="2"/>
                <w:shd w:val="clear" w:color="auto" w:fill="FFFFFF"/>
                <w:lang w:val="en-GB"/>
              </w:rPr>
              <w:t>dɪˈtɜːmɪn</w:t>
            </w:r>
            <w:proofErr w:type="spellEnd"/>
            <w:r w:rsidR="006B39AA" w:rsidRPr="00C86F85">
              <w:rPr>
                <w:spacing w:val="2"/>
                <w:shd w:val="clear" w:color="auto" w:fill="FFFFFF"/>
                <w:lang w:val="en-GB"/>
              </w:rPr>
              <w:t>]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related in a systematic way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prove, disprove sg.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a cause-and-effect relationship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empirical observation/field study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fieldwork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 xml:space="preserve">interfere </w:t>
            </w:r>
            <w:r w:rsidRPr="00C86F85">
              <w:rPr>
                <w:u w:val="single"/>
                <w:lang w:val="en-GB"/>
              </w:rPr>
              <w:t>with</w:t>
            </w:r>
            <w:r w:rsidRPr="00C86F85">
              <w:rPr>
                <w:lang w:val="en-GB"/>
              </w:rPr>
              <w:t xml:space="preserve"> sg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time-consuming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disrupt the behaviour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survey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case study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in-depth (</w:t>
            </w:r>
            <w:proofErr w:type="spellStart"/>
            <w:r w:rsidRPr="00C86F85">
              <w:rPr>
                <w:lang w:val="en-GB"/>
              </w:rPr>
              <w:t>adj</w:t>
            </w:r>
            <w:proofErr w:type="spellEnd"/>
            <w:r w:rsidRPr="00C86F85">
              <w:rPr>
                <w:lang w:val="en-GB"/>
              </w:rPr>
              <w:t>)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make inferences from data</w:t>
            </w:r>
          </w:p>
          <w:p w:rsidR="009A2D8F" w:rsidRPr="00C86F85" w:rsidRDefault="009A2D8F" w:rsidP="009A2D8F">
            <w:pPr>
              <w:ind w:left="284" w:hanging="284"/>
              <w:rPr>
                <w:lang w:val="en-GB"/>
              </w:rPr>
            </w:pPr>
            <w:r w:rsidRPr="00C86F85">
              <w:rPr>
                <w:lang w:val="en-GB"/>
              </w:rPr>
              <w:t>questionnaire</w:t>
            </w:r>
          </w:p>
          <w:p w:rsidR="00214A14" w:rsidRPr="00C86F85" w:rsidRDefault="009A2D8F" w:rsidP="00281385">
            <w:pPr>
              <w:ind w:left="284" w:hanging="284"/>
              <w:rPr>
                <w:lang w:val="en-GB"/>
              </w:rPr>
            </w:pPr>
            <w:r w:rsidRPr="00C86F85">
              <w:rPr>
                <w:strike/>
                <w:lang w:val="en-GB"/>
              </w:rPr>
              <w:t xml:space="preserve">subject </w:t>
            </w:r>
            <w:r w:rsidRPr="00C86F85">
              <w:rPr>
                <w:lang w:val="en-GB"/>
              </w:rPr>
              <w:t xml:space="preserve">  informant (N)</w:t>
            </w:r>
          </w:p>
        </w:tc>
        <w:tc>
          <w:tcPr>
            <w:tcW w:w="3960" w:type="dxa"/>
            <w:shd w:val="clear" w:color="auto" w:fill="auto"/>
          </w:tcPr>
          <w:p w:rsidR="00915A41" w:rsidRPr="00C86F85" w:rsidRDefault="00915A41" w:rsidP="008D6FD7">
            <w:pPr>
              <w:ind w:left="284" w:hanging="284"/>
              <w:rPr>
                <w:lang w:val="en-GB"/>
              </w:rPr>
            </w:pPr>
          </w:p>
          <w:p w:rsidR="008D6FD7" w:rsidRPr="00C86F85" w:rsidRDefault="008D6FD7" w:rsidP="008D6FD7">
            <w:pPr>
              <w:ind w:left="284" w:hanging="284"/>
              <w:rPr>
                <w:b/>
                <w:lang w:val="en-GB"/>
              </w:rPr>
            </w:pPr>
          </w:p>
          <w:p w:rsidR="00F45284" w:rsidRPr="00C86F85" w:rsidRDefault="00F45284" w:rsidP="00281385">
            <w:pPr>
              <w:ind w:left="284" w:hanging="284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04347" w:rsidRDefault="00A02A70" w:rsidP="002805BF">
            <w:pPr>
              <w:jc w:val="righ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Latest change: September 13</w:t>
            </w:r>
            <w:bookmarkStart w:id="0" w:name="_GoBack"/>
            <w:bookmarkEnd w:id="0"/>
            <w:r w:rsidR="00B57445" w:rsidRPr="00C86F85">
              <w:rPr>
                <w:i/>
                <w:iCs/>
                <w:lang w:val="en-GB"/>
              </w:rPr>
              <w:t>, 201</w:t>
            </w:r>
            <w:r w:rsidR="00DC48E9">
              <w:rPr>
                <w:i/>
                <w:iCs/>
                <w:lang w:val="en-GB"/>
              </w:rPr>
              <w:t>9</w:t>
            </w:r>
          </w:p>
          <w:p w:rsidR="006E7E83" w:rsidRPr="00C86F85" w:rsidRDefault="006E7E83" w:rsidP="002805BF">
            <w:pPr>
              <w:jc w:val="right"/>
              <w:rPr>
                <w:i/>
                <w:iCs/>
                <w:lang w:val="en-GB"/>
              </w:rPr>
            </w:pPr>
          </w:p>
          <w:p w:rsidR="000D3886" w:rsidRPr="00C86F85" w:rsidRDefault="000D3886" w:rsidP="00DC48E9">
            <w:pPr>
              <w:ind w:left="284" w:hanging="284"/>
              <w:rPr>
                <w:lang w:val="en-GB"/>
              </w:rPr>
            </w:pPr>
          </w:p>
        </w:tc>
      </w:tr>
    </w:tbl>
    <w:p w:rsidR="00EC3EEB" w:rsidRPr="000757A8" w:rsidRDefault="00EC3EEB" w:rsidP="00286E44">
      <w:pPr>
        <w:widowControl/>
        <w:jc w:val="both"/>
        <w:rPr>
          <w:rFonts w:ascii="Times-Roman" w:hAnsi="Times-Roman" w:cs="Times-Roman"/>
        </w:rPr>
      </w:pPr>
    </w:p>
    <w:sectPr w:rsidR="00EC3EEB" w:rsidRPr="000757A8" w:rsidSect="006B39AA">
      <w:pgSz w:w="11906" w:h="16838"/>
      <w:pgMar w:top="540" w:right="1417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7"/>
    <w:rsid w:val="00010F54"/>
    <w:rsid w:val="00054068"/>
    <w:rsid w:val="0005684F"/>
    <w:rsid w:val="000757A8"/>
    <w:rsid w:val="000B5A12"/>
    <w:rsid w:val="000D13B1"/>
    <w:rsid w:val="000D2747"/>
    <w:rsid w:val="000D3886"/>
    <w:rsid w:val="0011182D"/>
    <w:rsid w:val="00123C9E"/>
    <w:rsid w:val="0014536A"/>
    <w:rsid w:val="0017062D"/>
    <w:rsid w:val="00172089"/>
    <w:rsid w:val="00214A14"/>
    <w:rsid w:val="002805BF"/>
    <w:rsid w:val="00281385"/>
    <w:rsid w:val="00281EFC"/>
    <w:rsid w:val="00286E44"/>
    <w:rsid w:val="002C504A"/>
    <w:rsid w:val="00304347"/>
    <w:rsid w:val="0030555E"/>
    <w:rsid w:val="00307772"/>
    <w:rsid w:val="004C19D7"/>
    <w:rsid w:val="005059CF"/>
    <w:rsid w:val="005616F2"/>
    <w:rsid w:val="0059691F"/>
    <w:rsid w:val="005A6B94"/>
    <w:rsid w:val="005E2B58"/>
    <w:rsid w:val="006738CE"/>
    <w:rsid w:val="006A2851"/>
    <w:rsid w:val="006B39AA"/>
    <w:rsid w:val="006C678E"/>
    <w:rsid w:val="006E7E83"/>
    <w:rsid w:val="007374A4"/>
    <w:rsid w:val="00742334"/>
    <w:rsid w:val="0074536C"/>
    <w:rsid w:val="007626B7"/>
    <w:rsid w:val="007B2D87"/>
    <w:rsid w:val="007C4765"/>
    <w:rsid w:val="008D6FD7"/>
    <w:rsid w:val="00913CAF"/>
    <w:rsid w:val="00915A41"/>
    <w:rsid w:val="009A2D8F"/>
    <w:rsid w:val="009C240B"/>
    <w:rsid w:val="00A02A70"/>
    <w:rsid w:val="00AB3E13"/>
    <w:rsid w:val="00B57445"/>
    <w:rsid w:val="00B6162B"/>
    <w:rsid w:val="00B676D1"/>
    <w:rsid w:val="00B92D49"/>
    <w:rsid w:val="00BA2114"/>
    <w:rsid w:val="00BA3990"/>
    <w:rsid w:val="00BB2DAE"/>
    <w:rsid w:val="00C378F9"/>
    <w:rsid w:val="00C545DB"/>
    <w:rsid w:val="00C67820"/>
    <w:rsid w:val="00C7370B"/>
    <w:rsid w:val="00C86F85"/>
    <w:rsid w:val="00CC77F3"/>
    <w:rsid w:val="00D00FAC"/>
    <w:rsid w:val="00D107F2"/>
    <w:rsid w:val="00DC48E9"/>
    <w:rsid w:val="00EC3EEB"/>
    <w:rsid w:val="00F259C9"/>
    <w:rsid w:val="00F45284"/>
    <w:rsid w:val="00F75D4D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C4F2"/>
  <w15:docId w15:val="{1A4A634E-6328-4450-9D09-E2D8CC7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347"/>
    <w:pPr>
      <w:widowControl w:val="0"/>
      <w:overflowPunct w:val="0"/>
      <w:autoSpaceDE w:val="0"/>
      <w:autoSpaceDN w:val="0"/>
      <w:adjustRightInd w:val="0"/>
      <w:textAlignment w:val="baseline"/>
    </w:pPr>
    <w:rPr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04347"/>
    <w:rPr>
      <w:color w:val="0000FF"/>
      <w:u w:val="single"/>
    </w:rPr>
  </w:style>
  <w:style w:type="table" w:styleId="Rcsostblzat">
    <w:name w:val="Table Grid"/>
    <w:basedOn w:val="Normltblzat"/>
    <w:rsid w:val="0030434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6B39AA"/>
  </w:style>
  <w:style w:type="character" w:styleId="Mrltotthiperhivatkozs">
    <w:name w:val="FollowedHyperlink"/>
    <w:rsid w:val="00C86F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What is special about academic E</vt:lpstr>
    </vt:vector>
  </TitlesOfParts>
  <Company/>
  <LinksUpToDate>false</LinksUpToDate>
  <CharactersWithSpaces>1592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http://remenyi.andrea.btk.ppke.hu/szovegek/Academic_English/Google-Ngram_on_one-hand_vs_on_the_one_hand.jpg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What is special about academic E</dc:title>
  <dc:creator>Bia</dc:creator>
  <cp:lastModifiedBy>Reményi Andrea</cp:lastModifiedBy>
  <cp:revision>4</cp:revision>
  <cp:lastPrinted>2016-10-04T17:00:00Z</cp:lastPrinted>
  <dcterms:created xsi:type="dcterms:W3CDTF">2019-09-12T07:10:00Z</dcterms:created>
  <dcterms:modified xsi:type="dcterms:W3CDTF">2019-09-13T09:35:00Z</dcterms:modified>
</cp:coreProperties>
</file>